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50C5" w14:textId="315811FF" w:rsidR="000F2568" w:rsidRDefault="00D47D95">
      <w:pPr>
        <w:pStyle w:val="Title"/>
      </w:pPr>
      <w:r>
        <w:t>October</w:t>
      </w:r>
      <w:r w:rsidR="00B87D6D">
        <w:t xml:space="preserve"> </w:t>
      </w:r>
      <w:r w:rsidR="008929D5">
        <w:t>12</w:t>
      </w:r>
      <w:r w:rsidRPr="00D47D95">
        <w:rPr>
          <w:vertAlign w:val="superscript"/>
        </w:rPr>
        <w:t>th</w:t>
      </w:r>
      <w:r w:rsidR="00B87D6D">
        <w:t>-</w:t>
      </w:r>
      <w:r w:rsidR="008929D5">
        <w:t>16</w:t>
      </w:r>
      <w:r w:rsidR="00B87D6D" w:rsidRPr="00B87D6D">
        <w:rPr>
          <w:vertAlign w:val="superscript"/>
        </w:rPr>
        <w:t>th</w:t>
      </w:r>
      <w:r w:rsidR="00B87D6D">
        <w:t xml:space="preserve"> </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0F2568" w14:paraId="7F3AFD46" w14:textId="77777777" w:rsidTr="006678A6">
        <w:sdt>
          <w:sdtPr>
            <w:alias w:val="Subject:"/>
            <w:tag w:val="Subject:"/>
            <w:id w:val="-2028555856"/>
            <w:placeholder>
              <w:docPart w:val="8A7FEEF4FD234BE0906E602BCA642FF6"/>
            </w:placeholder>
            <w:temporary/>
            <w:showingPlcHdr/>
            <w15:appearance w15:val="hidden"/>
          </w:sdtPr>
          <w:sdtEndPr/>
          <w:sdtContent>
            <w:tc>
              <w:tcPr>
                <w:tcW w:w="2555" w:type="dxa"/>
              </w:tcPr>
              <w:p w14:paraId="1EF75D0D" w14:textId="77777777" w:rsidR="000F2568" w:rsidRDefault="00D63BAB">
                <w:pPr>
                  <w:pStyle w:val="LessonHead"/>
                </w:pPr>
                <w:r>
                  <w:t>Subject</w:t>
                </w:r>
              </w:p>
            </w:tc>
          </w:sdtContent>
        </w:sdt>
        <w:tc>
          <w:tcPr>
            <w:tcW w:w="2555" w:type="dxa"/>
          </w:tcPr>
          <w:p w14:paraId="12B97A24" w14:textId="79589C99" w:rsidR="000F2568" w:rsidRDefault="00FD71EA">
            <w:pPr>
              <w:pStyle w:val="LessonHead"/>
            </w:pPr>
            <w:r>
              <w:t>Scripture</w:t>
            </w:r>
          </w:p>
        </w:tc>
        <w:tc>
          <w:tcPr>
            <w:tcW w:w="2557" w:type="dxa"/>
          </w:tcPr>
          <w:p w14:paraId="708F7651" w14:textId="29C05E1C" w:rsidR="000F2568" w:rsidRDefault="000F2568" w:rsidP="001D4CDF">
            <w:pPr>
              <w:pStyle w:val="LessonHead"/>
              <w:ind w:left="0"/>
            </w:pPr>
          </w:p>
        </w:tc>
        <w:tc>
          <w:tcPr>
            <w:tcW w:w="2557" w:type="dxa"/>
          </w:tcPr>
          <w:p w14:paraId="4ABAE6F4" w14:textId="04ABD390" w:rsidR="000F2568" w:rsidRDefault="000F2568">
            <w:pPr>
              <w:pStyle w:val="LessonHead"/>
            </w:pPr>
          </w:p>
        </w:tc>
      </w:tr>
      <w:tr w:rsidR="000F2568" w14:paraId="3431AD4B" w14:textId="77777777" w:rsidTr="006678A6">
        <w:tc>
          <w:tcPr>
            <w:tcW w:w="2555" w:type="dxa"/>
          </w:tcPr>
          <w:p w14:paraId="15135015" w14:textId="2B52A225" w:rsidR="000F2568" w:rsidRDefault="00FC4271">
            <w:r>
              <w:t xml:space="preserve">Indigenous People’s Day </w:t>
            </w:r>
          </w:p>
        </w:tc>
        <w:tc>
          <w:tcPr>
            <w:tcW w:w="2555" w:type="dxa"/>
          </w:tcPr>
          <w:p w14:paraId="20F3ED9A" w14:textId="37988358" w:rsidR="00880D75" w:rsidRDefault="00D47D95" w:rsidP="00880D75">
            <w:pPr>
              <w:ind w:left="0"/>
            </w:pPr>
            <w:r>
              <w:t xml:space="preserve">  </w:t>
            </w:r>
            <w:r w:rsidR="00FC4271">
              <w:t>Matthew 6:26</w:t>
            </w:r>
          </w:p>
        </w:tc>
        <w:tc>
          <w:tcPr>
            <w:tcW w:w="2557" w:type="dxa"/>
          </w:tcPr>
          <w:p w14:paraId="48EEFAB8" w14:textId="6567A688" w:rsidR="000F2568" w:rsidRDefault="000F2568"/>
        </w:tc>
        <w:tc>
          <w:tcPr>
            <w:tcW w:w="2557" w:type="dxa"/>
          </w:tcPr>
          <w:p w14:paraId="13155384" w14:textId="5CF6E802" w:rsidR="000F2568" w:rsidRDefault="000F2568" w:rsidP="000432CB">
            <w:pPr>
              <w:ind w:left="0"/>
            </w:pPr>
          </w:p>
        </w:tc>
      </w:tr>
    </w:tbl>
    <w:p w14:paraId="70D1F4E1" w14:textId="77777777" w:rsidR="000F2568" w:rsidRDefault="00DB67FC">
      <w:pPr>
        <w:pStyle w:val="LessonHead"/>
      </w:pPr>
      <w:sdt>
        <w:sdtPr>
          <w:alias w:val="Overview:"/>
          <w:tag w:val="Overview:"/>
          <w:id w:val="-2102477657"/>
          <w:placeholder>
            <w:docPart w:val="96179A31FA8346248B416F770F2FF300"/>
          </w:placeholder>
          <w:temporary/>
          <w:showingPlcHdr/>
          <w15:appearance w15:val="hidden"/>
        </w:sdtPr>
        <w:sdtEndPr/>
        <w:sdtContent>
          <w:r w:rsidR="000432CB">
            <w:t>Overview</w:t>
          </w:r>
        </w:sdtContent>
      </w:sdt>
    </w:p>
    <w:p w14:paraId="41AC4563" w14:textId="23BE7757" w:rsidR="000F2568" w:rsidRDefault="00FC4271">
      <w:r>
        <w:t xml:space="preserve">Monday 10/12 is Indigenous People’s Day when we should take time to recognize the people who had homes and cultures and took care of United States before colonization.  Many schools and organizations still call this day Columbus day; </w:t>
      </w:r>
      <w:r w:rsidR="00EC0B99">
        <w:t xml:space="preserve">it is an important distinction to make as we re-learn our history and the reality that there was nothing to “discover” here- that the people native to this land were stripped of their lives, heritage, and culture in the name of discovery and later in the name of evangelism.  </w:t>
      </w:r>
    </w:p>
    <w:tbl>
      <w:tblPr>
        <w:tblStyle w:val="LessonPlan"/>
        <w:tblW w:w="5157"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043"/>
        <w:gridCol w:w="4251"/>
        <w:gridCol w:w="4251"/>
      </w:tblGrid>
      <w:tr w:rsidR="00EC0B99" w14:paraId="6124BBCA" w14:textId="77777777" w:rsidTr="00EC0B99">
        <w:trPr>
          <w:cnfStyle w:val="100000000000" w:firstRow="1" w:lastRow="0" w:firstColumn="0" w:lastColumn="0" w:oddVBand="0" w:evenVBand="0" w:oddHBand="0" w:evenHBand="0" w:firstRowFirstColumn="0" w:firstRowLastColumn="0" w:lastRowFirstColumn="0" w:lastRowLastColumn="0"/>
          <w:trHeight w:val="763"/>
          <w:tblHeader/>
        </w:trPr>
        <w:tc>
          <w:tcPr>
            <w:cnfStyle w:val="001000000100" w:firstRow="0" w:lastRow="0" w:firstColumn="1" w:lastColumn="0" w:oddVBand="0" w:evenVBand="0" w:oddHBand="0" w:evenHBand="0" w:firstRowFirstColumn="1" w:firstRowLastColumn="0" w:lastRowFirstColumn="0" w:lastRowLastColumn="0"/>
            <w:tcW w:w="2041" w:type="dxa"/>
            <w:tcMar>
              <w:top w:w="144" w:type="dxa"/>
            </w:tcMar>
          </w:tcPr>
          <w:p w14:paraId="08EEC54E" w14:textId="1EFF225F" w:rsidR="00EC0B99" w:rsidRDefault="00EC0B99" w:rsidP="00610669">
            <w:pPr>
              <w:ind w:left="0"/>
            </w:pPr>
            <w:r>
              <w:t>day</w:t>
            </w:r>
          </w:p>
        </w:tc>
        <w:tc>
          <w:tcPr>
            <w:tcW w:w="4247" w:type="dxa"/>
            <w:tcMar>
              <w:top w:w="144" w:type="dxa"/>
            </w:tcMar>
          </w:tcPr>
          <w:p w14:paraId="4B13E8BF" w14:textId="2F5938FE" w:rsidR="00EC0B99" w:rsidRDefault="00EC0B99">
            <w:pPr>
              <w:cnfStyle w:val="100000000000" w:firstRow="1" w:lastRow="0" w:firstColumn="0" w:lastColumn="0" w:oddVBand="0" w:evenVBand="0" w:oddHBand="0" w:evenHBand="0" w:firstRowFirstColumn="0" w:firstRowLastColumn="0" w:lastRowFirstColumn="0" w:lastRowLastColumn="0"/>
            </w:pPr>
            <w:r>
              <w:t xml:space="preserve">activities </w:t>
            </w:r>
          </w:p>
        </w:tc>
        <w:tc>
          <w:tcPr>
            <w:tcW w:w="4247" w:type="dxa"/>
            <w:tcMar>
              <w:top w:w="144" w:type="dxa"/>
            </w:tcMar>
          </w:tcPr>
          <w:p w14:paraId="55D4D60E" w14:textId="5EA774BD" w:rsidR="00EC0B99" w:rsidRDefault="00EC0B99">
            <w:pPr>
              <w:cnfStyle w:val="100000000000" w:firstRow="1" w:lastRow="0" w:firstColumn="0" w:lastColumn="0" w:oddVBand="0" w:evenVBand="0" w:oddHBand="0" w:evenHBand="0" w:firstRowFirstColumn="0" w:firstRowLastColumn="0" w:lastRowFirstColumn="0" w:lastRowLastColumn="0"/>
            </w:pPr>
            <w:r>
              <w:t xml:space="preserve">Materials </w:t>
            </w:r>
          </w:p>
        </w:tc>
      </w:tr>
      <w:tr w:rsidR="00EC0B99" w14:paraId="3FB217B1" w14:textId="77777777" w:rsidTr="00EC0B99">
        <w:trPr>
          <w:trHeight w:val="629"/>
        </w:trPr>
        <w:tc>
          <w:tcPr>
            <w:cnfStyle w:val="001000000000" w:firstRow="0" w:lastRow="0" w:firstColumn="1" w:lastColumn="0" w:oddVBand="0" w:evenVBand="0" w:oddHBand="0" w:evenHBand="0" w:firstRowFirstColumn="0" w:firstRowLastColumn="0" w:lastRowFirstColumn="0" w:lastRowLastColumn="0"/>
            <w:tcW w:w="2041" w:type="dxa"/>
          </w:tcPr>
          <w:p w14:paraId="59451304" w14:textId="3267563A" w:rsidR="00EC0B99" w:rsidRDefault="00EC0B99">
            <w:r>
              <w:t>Monday</w:t>
            </w:r>
          </w:p>
        </w:tc>
        <w:tc>
          <w:tcPr>
            <w:tcW w:w="4247" w:type="dxa"/>
          </w:tcPr>
          <w:p w14:paraId="49F76A1A" w14:textId="69213E51" w:rsidR="00EC0B99" w:rsidRDefault="00EC0B99">
            <w:pPr>
              <w:cnfStyle w:val="000000000000" w:firstRow="0" w:lastRow="0" w:firstColumn="0" w:lastColumn="0" w:oddVBand="0" w:evenVBand="0" w:oddHBand="0" w:evenHBand="0" w:firstRowFirstColumn="0" w:firstRowLastColumn="0" w:lastRowFirstColumn="0" w:lastRowLastColumn="0"/>
            </w:pPr>
            <w:r>
              <w:t xml:space="preserve">In earlier lessons, you may have learned who was native to the area you live in.  If you have not, today is the day to learn! Just as the Matthew text speaks about, indigenous </w:t>
            </w:r>
            <w:proofErr w:type="gramStart"/>
            <w:r>
              <w:t>people’s</w:t>
            </w:r>
            <w:proofErr w:type="gramEnd"/>
            <w:r>
              <w:t xml:space="preserve"> have a deep connection to the earth and the way they believe the earth was made.  Take today to give thanks for the ways God provides for you, while recognizing the damage that has been done to America’s native peoples. </w:t>
            </w:r>
          </w:p>
        </w:tc>
        <w:tc>
          <w:tcPr>
            <w:tcW w:w="4247" w:type="dxa"/>
          </w:tcPr>
          <w:p w14:paraId="534A66D7" w14:textId="1B470D86" w:rsidR="00EC0B99" w:rsidRDefault="00EC0B99">
            <w:pPr>
              <w:cnfStyle w:val="000000000000" w:firstRow="0" w:lastRow="0" w:firstColumn="0" w:lastColumn="0" w:oddVBand="0" w:evenVBand="0" w:oddHBand="0" w:evenHBand="0" w:firstRowFirstColumn="0" w:firstRowLastColumn="0" w:lastRowFirstColumn="0" w:lastRowLastColumn="0"/>
            </w:pPr>
            <w:r>
              <w:t xml:space="preserve">Internet, a notebook, a candle to light in honor of those lives taken, and of course adult supervision for these tasks. </w:t>
            </w:r>
          </w:p>
          <w:p w14:paraId="33AE45A2" w14:textId="57309DA0" w:rsidR="00EC0B99" w:rsidRDefault="00EC0B99">
            <w:pPr>
              <w:cnfStyle w:val="000000000000" w:firstRow="0" w:lastRow="0" w:firstColumn="0" w:lastColumn="0" w:oddVBand="0" w:evenVBand="0" w:oddHBand="0" w:evenHBand="0" w:firstRowFirstColumn="0" w:firstRowLastColumn="0" w:lastRowFirstColumn="0" w:lastRowLastColumn="0"/>
            </w:pPr>
            <w:r>
              <w:t xml:space="preserve">I am aware this is not an easy conversation to have.  You know the children in your life, and how to approach this conversation. </w:t>
            </w:r>
          </w:p>
        </w:tc>
      </w:tr>
      <w:tr w:rsidR="00EC0B99" w14:paraId="7D692A3B" w14:textId="77777777" w:rsidTr="00EC0B99">
        <w:trPr>
          <w:trHeight w:val="1909"/>
        </w:trPr>
        <w:tc>
          <w:tcPr>
            <w:cnfStyle w:val="001000000000" w:firstRow="0" w:lastRow="0" w:firstColumn="1" w:lastColumn="0" w:oddVBand="0" w:evenVBand="0" w:oddHBand="0" w:evenHBand="0" w:firstRowFirstColumn="0" w:firstRowLastColumn="0" w:lastRowFirstColumn="0" w:lastRowLastColumn="0"/>
            <w:tcW w:w="2041" w:type="dxa"/>
          </w:tcPr>
          <w:p w14:paraId="2E7D144E" w14:textId="77777777" w:rsidR="00EC0B99" w:rsidRDefault="00EC0B99">
            <w:pPr>
              <w:rPr>
                <w:caps w:val="0"/>
              </w:rPr>
            </w:pPr>
            <w:r>
              <w:t>tuesday</w:t>
            </w:r>
          </w:p>
          <w:p w14:paraId="2E43B1DA" w14:textId="209BF512" w:rsidR="00EC0B99" w:rsidRDefault="00EC0B99"/>
        </w:tc>
        <w:tc>
          <w:tcPr>
            <w:tcW w:w="4247" w:type="dxa"/>
          </w:tcPr>
          <w:p w14:paraId="760AB5C9" w14:textId="7676152D" w:rsidR="00EC0B99" w:rsidRDefault="00EC0B99">
            <w:pPr>
              <w:cnfStyle w:val="000000000000" w:firstRow="0" w:lastRow="0" w:firstColumn="0" w:lastColumn="0" w:oddVBand="0" w:evenVBand="0" w:oddHBand="0" w:evenHBand="0" w:firstRowFirstColumn="0" w:firstRowLastColumn="0" w:lastRowFirstColumn="0" w:lastRowLastColumn="0"/>
            </w:pPr>
            <w:r>
              <w:t>As the seasons change from summer to fall, the leaves around us change colors.  Get outside today, find some leaves that catch your eye (preferably those that have already fallen), and bring them in to do some leaf rubbings!</w:t>
            </w:r>
          </w:p>
        </w:tc>
        <w:tc>
          <w:tcPr>
            <w:tcW w:w="4247" w:type="dxa"/>
          </w:tcPr>
          <w:p w14:paraId="13ECC5B3" w14:textId="76CD62EA" w:rsidR="00EC0B99" w:rsidRDefault="00EC0B99">
            <w:pPr>
              <w:cnfStyle w:val="000000000000" w:firstRow="0" w:lastRow="0" w:firstColumn="0" w:lastColumn="0" w:oddVBand="0" w:evenVBand="0" w:oddHBand="0" w:evenHBand="0" w:firstRowFirstColumn="0" w:firstRowLastColumn="0" w:lastRowFirstColumn="0" w:lastRowLastColumn="0"/>
            </w:pPr>
            <w:r>
              <w:t xml:space="preserve">Leaves, plain paper, crayons   </w:t>
            </w:r>
          </w:p>
        </w:tc>
      </w:tr>
      <w:tr w:rsidR="00EC0B99" w14:paraId="0D47B844" w14:textId="77777777" w:rsidTr="00EC0B99">
        <w:trPr>
          <w:trHeight w:val="1909"/>
        </w:trPr>
        <w:tc>
          <w:tcPr>
            <w:cnfStyle w:val="001000000000" w:firstRow="0" w:lastRow="0" w:firstColumn="1" w:lastColumn="0" w:oddVBand="0" w:evenVBand="0" w:oddHBand="0" w:evenHBand="0" w:firstRowFirstColumn="0" w:firstRowLastColumn="0" w:lastRowFirstColumn="0" w:lastRowLastColumn="0"/>
            <w:tcW w:w="2041" w:type="dxa"/>
          </w:tcPr>
          <w:p w14:paraId="46862134" w14:textId="31B7C156" w:rsidR="00EC0B99" w:rsidRDefault="00EC0B99">
            <w:r>
              <w:t>wednesday</w:t>
            </w:r>
          </w:p>
        </w:tc>
        <w:tc>
          <w:tcPr>
            <w:tcW w:w="4247" w:type="dxa"/>
          </w:tcPr>
          <w:p w14:paraId="22B4A6D4" w14:textId="48DDC704" w:rsidR="00EC0B99" w:rsidRDefault="00EC0B99">
            <w:pPr>
              <w:cnfStyle w:val="000000000000" w:firstRow="0" w:lastRow="0" w:firstColumn="0" w:lastColumn="0" w:oddVBand="0" w:evenVBand="0" w:oddHBand="0" w:evenHBand="0" w:firstRowFirstColumn="0" w:firstRowLastColumn="0" w:lastRowFirstColumn="0" w:lastRowLastColumn="0"/>
            </w:pPr>
            <w:r>
              <w:t xml:space="preserve">The Iroquois people have a </w:t>
            </w:r>
            <w:r w:rsidR="00D26C9D">
              <w:t>7-generation</w:t>
            </w:r>
            <w:r>
              <w:t xml:space="preserve"> tradition where when making decisions, they consider what that would mean for 7 generations after them.</w:t>
            </w:r>
            <w:r w:rsidR="00D26C9D">
              <w:t xml:space="preserve">  What is a tradition you have in your family?</w:t>
            </w:r>
          </w:p>
        </w:tc>
        <w:tc>
          <w:tcPr>
            <w:tcW w:w="4247" w:type="dxa"/>
          </w:tcPr>
          <w:p w14:paraId="6503790A" w14:textId="77777777" w:rsidR="00EC0B99" w:rsidRDefault="00D26C9D">
            <w:pPr>
              <w:cnfStyle w:val="000000000000" w:firstRow="0" w:lastRow="0" w:firstColumn="0" w:lastColumn="0" w:oddVBand="0" w:evenVBand="0" w:oddHBand="0" w:evenHBand="0" w:firstRowFirstColumn="0" w:firstRowLastColumn="0" w:lastRowFirstColumn="0" w:lastRowLastColumn="0"/>
            </w:pPr>
            <w:r>
              <w:t xml:space="preserve">Write down your family traditions in a place that could be passed on for generations.  </w:t>
            </w:r>
          </w:p>
          <w:p w14:paraId="0770CBD1" w14:textId="56BF2B8D" w:rsidR="00D26C9D" w:rsidRDefault="00D26C9D">
            <w:pPr>
              <w:cnfStyle w:val="000000000000" w:firstRow="0" w:lastRow="0" w:firstColumn="0" w:lastColumn="0" w:oddVBand="0" w:evenVBand="0" w:oddHBand="0" w:evenHBand="0" w:firstRowFirstColumn="0" w:firstRowLastColumn="0" w:lastRowFirstColumn="0" w:lastRowLastColumn="0"/>
            </w:pPr>
            <w:r>
              <w:t xml:space="preserve">Notebook, paper, markers, crayons, etc. </w:t>
            </w:r>
          </w:p>
        </w:tc>
      </w:tr>
      <w:tr w:rsidR="00EC0B99" w14:paraId="0E88CE04" w14:textId="77777777" w:rsidTr="00EC0B99">
        <w:trPr>
          <w:trHeight w:val="1909"/>
        </w:trPr>
        <w:tc>
          <w:tcPr>
            <w:cnfStyle w:val="001000000000" w:firstRow="0" w:lastRow="0" w:firstColumn="1" w:lastColumn="0" w:oddVBand="0" w:evenVBand="0" w:oddHBand="0" w:evenHBand="0" w:firstRowFirstColumn="0" w:firstRowLastColumn="0" w:lastRowFirstColumn="0" w:lastRowLastColumn="0"/>
            <w:tcW w:w="2041" w:type="dxa"/>
          </w:tcPr>
          <w:p w14:paraId="1374CA0B" w14:textId="591A3323" w:rsidR="00EC0B99" w:rsidRDefault="00EC0B99">
            <w:r>
              <w:lastRenderedPageBreak/>
              <w:t>thursday</w:t>
            </w:r>
          </w:p>
        </w:tc>
        <w:tc>
          <w:tcPr>
            <w:tcW w:w="4247" w:type="dxa"/>
          </w:tcPr>
          <w:p w14:paraId="2B97E157" w14:textId="06184124" w:rsidR="00EC0B99" w:rsidRDefault="00083F1B" w:rsidP="00F43544">
            <w:pPr>
              <w:cnfStyle w:val="000000000000" w:firstRow="0" w:lastRow="0" w:firstColumn="0" w:lastColumn="0" w:oddVBand="0" w:evenVBand="0" w:oddHBand="0" w:evenHBand="0" w:firstRowFirstColumn="0" w:firstRowLastColumn="0" w:lastRowFirstColumn="0" w:lastRowLastColumn="0"/>
            </w:pPr>
            <w:r>
              <w:t xml:space="preserve">As the text from Matthew reminds us, God loves and provides for all creatures. What are some ways your family could help care for your local animals as the seasons change? One way is to make pinecone bird feeders! </w:t>
            </w:r>
          </w:p>
          <w:p w14:paraId="0277CA76" w14:textId="3C6C8E32" w:rsidR="00083F1B" w:rsidRDefault="00083F1B" w:rsidP="00F43544">
            <w:pPr>
              <w:cnfStyle w:val="000000000000" w:firstRow="0" w:lastRow="0" w:firstColumn="0" w:lastColumn="0" w:oddVBand="0" w:evenVBand="0" w:oddHBand="0" w:evenHBand="0" w:firstRowFirstColumn="0" w:firstRowLastColumn="0" w:lastRowFirstColumn="0" w:lastRowLastColumn="0"/>
            </w:pPr>
          </w:p>
        </w:tc>
        <w:tc>
          <w:tcPr>
            <w:tcW w:w="4247" w:type="dxa"/>
          </w:tcPr>
          <w:p w14:paraId="489EC8C3" w14:textId="6FA54905" w:rsidR="00EC0B99" w:rsidRDefault="00083F1B">
            <w:pPr>
              <w:cnfStyle w:val="000000000000" w:firstRow="0" w:lastRow="0" w:firstColumn="0" w:lastColumn="0" w:oddVBand="0" w:evenVBand="0" w:oddHBand="0" w:evenHBand="0" w:firstRowFirstColumn="0" w:firstRowLastColumn="0" w:lastRowFirstColumn="0" w:lastRowLastColumn="0"/>
            </w:pPr>
            <w:r>
              <w:t xml:space="preserve">Pinecones, peanut butter (or a sticky alternative if there are allergies in your household), birdseed. </w:t>
            </w:r>
            <w:r w:rsidR="00EC0B99">
              <w:t xml:space="preserve"> </w:t>
            </w:r>
          </w:p>
        </w:tc>
      </w:tr>
      <w:tr w:rsidR="00EC0B99" w14:paraId="206DF434" w14:textId="77777777" w:rsidTr="00EC0B99">
        <w:trPr>
          <w:trHeight w:val="1909"/>
        </w:trPr>
        <w:tc>
          <w:tcPr>
            <w:cnfStyle w:val="001000000000" w:firstRow="0" w:lastRow="0" w:firstColumn="1" w:lastColumn="0" w:oddVBand="0" w:evenVBand="0" w:oddHBand="0" w:evenHBand="0" w:firstRowFirstColumn="0" w:firstRowLastColumn="0" w:lastRowFirstColumn="0" w:lastRowLastColumn="0"/>
            <w:tcW w:w="2041" w:type="dxa"/>
          </w:tcPr>
          <w:p w14:paraId="31542C85" w14:textId="40D8F045" w:rsidR="00EC0B99" w:rsidRDefault="00EC0B99">
            <w:r>
              <w:t>friday</w:t>
            </w:r>
          </w:p>
        </w:tc>
        <w:tc>
          <w:tcPr>
            <w:tcW w:w="4247" w:type="dxa"/>
          </w:tcPr>
          <w:p w14:paraId="053CC595" w14:textId="58E26B55" w:rsidR="00EC0B99" w:rsidRDefault="00083F1B" w:rsidP="00F43544">
            <w:pPr>
              <w:cnfStyle w:val="000000000000" w:firstRow="0" w:lastRow="0" w:firstColumn="0" w:lastColumn="0" w:oddVBand="0" w:evenVBand="0" w:oddHBand="0" w:evenHBand="0" w:firstRowFirstColumn="0" w:firstRowLastColumn="0" w:lastRowFirstColumn="0" w:lastRowLastColumn="0"/>
            </w:pPr>
            <w:r>
              <w:t xml:space="preserve">Know your culture! As we learn about other cultures and traditions it may be tempting to take them on and appropriate them for ourselves.  If we know our own family lineage and cultures, we can be reminded of who we are and practice the traditions that belong to us. </w:t>
            </w:r>
          </w:p>
        </w:tc>
        <w:tc>
          <w:tcPr>
            <w:tcW w:w="4247" w:type="dxa"/>
          </w:tcPr>
          <w:p w14:paraId="0774A1C0" w14:textId="066C00C2" w:rsidR="00EC0B99" w:rsidRDefault="00083F1B" w:rsidP="00761D77">
            <w:pPr>
              <w:cnfStyle w:val="000000000000" w:firstRow="0" w:lastRow="0" w:firstColumn="0" w:lastColumn="0" w:oddVBand="0" w:evenVBand="0" w:oddHBand="0" w:evenHBand="0" w:firstRowFirstColumn="0" w:firstRowLastColumn="0" w:lastRowFirstColumn="0" w:lastRowLastColumn="0"/>
            </w:pPr>
            <w:r>
              <w:t xml:space="preserve">This may take time and can be a project your family takes on for a longer period.  The crafts/activities will depend on what you learn! Our family is mainly Irish/German/Welsh, so that is where we will learn and draw from.  I hope this can be a learning experience for you and your families! </w:t>
            </w: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7974F315" w14:textId="77777777" w:rsidTr="006678A6">
        <w:tc>
          <w:tcPr>
            <w:tcW w:w="2867" w:type="dxa"/>
            <w:tcMar>
              <w:top w:w="144" w:type="dxa"/>
            </w:tcMar>
          </w:tcPr>
          <w:p w14:paraId="353E443C" w14:textId="70B2AD38" w:rsidR="000F2568" w:rsidRDefault="000F2568" w:rsidP="00CD5F32">
            <w:pPr>
              <w:pStyle w:val="LessonHead"/>
              <w:ind w:left="0"/>
            </w:pPr>
          </w:p>
        </w:tc>
        <w:tc>
          <w:tcPr>
            <w:tcW w:w="2867" w:type="dxa"/>
            <w:tcMar>
              <w:top w:w="144" w:type="dxa"/>
            </w:tcMar>
          </w:tcPr>
          <w:p w14:paraId="30CC875E" w14:textId="2B7BAD02" w:rsidR="000F2568" w:rsidRDefault="000F2568">
            <w:pPr>
              <w:pStyle w:val="LessonHead"/>
            </w:pPr>
          </w:p>
        </w:tc>
        <w:tc>
          <w:tcPr>
            <w:tcW w:w="4490" w:type="dxa"/>
            <w:tcMar>
              <w:top w:w="144" w:type="dxa"/>
            </w:tcMar>
          </w:tcPr>
          <w:p w14:paraId="3171E542" w14:textId="6C06C3C5" w:rsidR="000F2568" w:rsidRDefault="000F2568">
            <w:pPr>
              <w:pStyle w:val="LessonHead"/>
            </w:pPr>
          </w:p>
        </w:tc>
      </w:tr>
      <w:tr w:rsidR="000F2568" w14:paraId="3ACE88B3" w14:textId="77777777" w:rsidTr="006678A6">
        <w:tc>
          <w:tcPr>
            <w:tcW w:w="2867" w:type="dxa"/>
          </w:tcPr>
          <w:p w14:paraId="6E4CE91C" w14:textId="116205DB" w:rsidR="000F2568" w:rsidRDefault="000F2568" w:rsidP="00B756F3">
            <w:pPr>
              <w:pStyle w:val="ListBullet"/>
              <w:numPr>
                <w:ilvl w:val="0"/>
                <w:numId w:val="0"/>
              </w:numPr>
            </w:pPr>
          </w:p>
        </w:tc>
        <w:tc>
          <w:tcPr>
            <w:tcW w:w="2867" w:type="dxa"/>
          </w:tcPr>
          <w:p w14:paraId="171FAAB4" w14:textId="672E072B" w:rsidR="000F2568" w:rsidRDefault="000F2568" w:rsidP="00CD5F32">
            <w:pPr>
              <w:pStyle w:val="ListBullet"/>
              <w:numPr>
                <w:ilvl w:val="0"/>
                <w:numId w:val="0"/>
              </w:numPr>
            </w:pPr>
          </w:p>
        </w:tc>
        <w:tc>
          <w:tcPr>
            <w:tcW w:w="4490" w:type="dxa"/>
          </w:tcPr>
          <w:p w14:paraId="34E470F7" w14:textId="518B3608" w:rsidR="000F2568" w:rsidRDefault="000F2568"/>
        </w:tc>
      </w:tr>
    </w:tbl>
    <w:p w14:paraId="205F141F" w14:textId="77777777"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5505" w14:textId="77777777" w:rsidR="00DB67FC" w:rsidRDefault="00DB67FC">
      <w:pPr>
        <w:spacing w:before="0" w:after="0"/>
      </w:pPr>
      <w:r>
        <w:separator/>
      </w:r>
    </w:p>
  </w:endnote>
  <w:endnote w:type="continuationSeparator" w:id="0">
    <w:p w14:paraId="6237825D" w14:textId="77777777" w:rsidR="00DB67FC" w:rsidRDefault="00DB67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189F"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5DA4" w14:textId="77777777" w:rsidR="00DB67FC" w:rsidRDefault="00DB67FC">
      <w:pPr>
        <w:spacing w:before="0" w:after="0"/>
      </w:pPr>
      <w:r>
        <w:separator/>
      </w:r>
    </w:p>
  </w:footnote>
  <w:footnote w:type="continuationSeparator" w:id="0">
    <w:p w14:paraId="62EF2AB8" w14:textId="77777777" w:rsidR="00DB67FC" w:rsidRDefault="00DB67F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F"/>
    <w:rsid w:val="00030421"/>
    <w:rsid w:val="000432CB"/>
    <w:rsid w:val="00055D2C"/>
    <w:rsid w:val="0006209C"/>
    <w:rsid w:val="00083F1B"/>
    <w:rsid w:val="000F2568"/>
    <w:rsid w:val="001453D5"/>
    <w:rsid w:val="001925EE"/>
    <w:rsid w:val="001D4CDF"/>
    <w:rsid w:val="00230BC7"/>
    <w:rsid w:val="0028329D"/>
    <w:rsid w:val="00286B6E"/>
    <w:rsid w:val="00297A24"/>
    <w:rsid w:val="002E2209"/>
    <w:rsid w:val="003574A6"/>
    <w:rsid w:val="0038751C"/>
    <w:rsid w:val="003B6F61"/>
    <w:rsid w:val="003D782B"/>
    <w:rsid w:val="004168F0"/>
    <w:rsid w:val="004B2E9B"/>
    <w:rsid w:val="00512620"/>
    <w:rsid w:val="00524A7F"/>
    <w:rsid w:val="005567A0"/>
    <w:rsid w:val="00567354"/>
    <w:rsid w:val="005B17DA"/>
    <w:rsid w:val="005E5340"/>
    <w:rsid w:val="00610669"/>
    <w:rsid w:val="006678A6"/>
    <w:rsid w:val="00675768"/>
    <w:rsid w:val="006C01C3"/>
    <w:rsid w:val="006D0418"/>
    <w:rsid w:val="00757300"/>
    <w:rsid w:val="00761D77"/>
    <w:rsid w:val="007A62D6"/>
    <w:rsid w:val="0082433E"/>
    <w:rsid w:val="0085237C"/>
    <w:rsid w:val="00880D75"/>
    <w:rsid w:val="008929D5"/>
    <w:rsid w:val="008B3EB0"/>
    <w:rsid w:val="008F49AA"/>
    <w:rsid w:val="00945066"/>
    <w:rsid w:val="0095764D"/>
    <w:rsid w:val="00962AB8"/>
    <w:rsid w:val="009D0FDD"/>
    <w:rsid w:val="00A8145D"/>
    <w:rsid w:val="00AC7F4E"/>
    <w:rsid w:val="00AF3E1A"/>
    <w:rsid w:val="00B05EA0"/>
    <w:rsid w:val="00B756F3"/>
    <w:rsid w:val="00B76B2E"/>
    <w:rsid w:val="00B87D6D"/>
    <w:rsid w:val="00C323A8"/>
    <w:rsid w:val="00CD5F32"/>
    <w:rsid w:val="00D0108E"/>
    <w:rsid w:val="00D26C9D"/>
    <w:rsid w:val="00D47D95"/>
    <w:rsid w:val="00D543C2"/>
    <w:rsid w:val="00D63BAB"/>
    <w:rsid w:val="00DB67FC"/>
    <w:rsid w:val="00DC39B6"/>
    <w:rsid w:val="00E16E20"/>
    <w:rsid w:val="00E36469"/>
    <w:rsid w:val="00E62F53"/>
    <w:rsid w:val="00EC0B99"/>
    <w:rsid w:val="00F3727A"/>
    <w:rsid w:val="00F43544"/>
    <w:rsid w:val="00F54406"/>
    <w:rsid w:val="00FB46B7"/>
    <w:rsid w:val="00FC4271"/>
    <w:rsid w:val="00FD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AB7"/>
  <w15:chartTrackingRefBased/>
  <w15:docId w15:val="{A947B84A-7CC7-4EE8-942A-23C052B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7FEEF4FD234BE0906E602BCA642FF6"/>
        <w:category>
          <w:name w:val="General"/>
          <w:gallery w:val="placeholder"/>
        </w:category>
        <w:types>
          <w:type w:val="bbPlcHdr"/>
        </w:types>
        <w:behaviors>
          <w:behavior w:val="content"/>
        </w:behaviors>
        <w:guid w:val="{70F31FA1-E434-44A0-9E52-622C0F9F57C4}"/>
      </w:docPartPr>
      <w:docPartBody>
        <w:p w:rsidR="00993F18" w:rsidRDefault="009A1DF8">
          <w:pPr>
            <w:pStyle w:val="8A7FEEF4FD234BE0906E602BCA642FF6"/>
          </w:pPr>
          <w:r>
            <w:t>Subject</w:t>
          </w:r>
        </w:p>
      </w:docPartBody>
    </w:docPart>
    <w:docPart>
      <w:docPartPr>
        <w:name w:val="96179A31FA8346248B416F770F2FF300"/>
        <w:category>
          <w:name w:val="General"/>
          <w:gallery w:val="placeholder"/>
        </w:category>
        <w:types>
          <w:type w:val="bbPlcHdr"/>
        </w:types>
        <w:behaviors>
          <w:behavior w:val="content"/>
        </w:behaviors>
        <w:guid w:val="{55CAFF93-7846-45B3-9B5C-4C75A9C3A68D}"/>
      </w:docPartPr>
      <w:docPartBody>
        <w:p w:rsidR="00993F18" w:rsidRDefault="009A1DF8">
          <w:pPr>
            <w:pStyle w:val="96179A31FA8346248B416F770F2FF300"/>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F8"/>
    <w:rsid w:val="0035227B"/>
    <w:rsid w:val="00462012"/>
    <w:rsid w:val="00585180"/>
    <w:rsid w:val="005B5B10"/>
    <w:rsid w:val="009005A3"/>
    <w:rsid w:val="00993F18"/>
    <w:rsid w:val="009A1DF8"/>
    <w:rsid w:val="009A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FEEF4FD234BE0906E602BCA642FF6">
    <w:name w:val="8A7FEEF4FD234BE0906E602BCA642FF6"/>
  </w:style>
  <w:style w:type="paragraph" w:customStyle="1" w:styleId="96179A31FA8346248B416F770F2FF300">
    <w:name w:val="96179A31FA8346248B416F770F2FF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30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Hammer</dc:creator>
  <cp:keywords/>
  <dc:description/>
  <cp:lastModifiedBy>Miranda Hammer</cp:lastModifiedBy>
  <cp:revision>4</cp:revision>
  <cp:lastPrinted>2013-02-15T20:09:00Z</cp:lastPrinted>
  <dcterms:created xsi:type="dcterms:W3CDTF">2020-10-11T15:05:00Z</dcterms:created>
  <dcterms:modified xsi:type="dcterms:W3CDTF">2020-10-11T15:34:00Z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